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A5" w:rsidRPr="00870E34" w:rsidRDefault="00033C26" w:rsidP="00870E34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870E34">
        <w:rPr>
          <w:rFonts w:ascii="Times New Roman" w:hAnsi="Times New Roman" w:cs="Times New Roman"/>
          <w:sz w:val="28"/>
          <w:u w:val="single"/>
        </w:rPr>
        <w:t>Zasady rekrutacji</w:t>
      </w:r>
      <w:r w:rsidR="00A0413F">
        <w:rPr>
          <w:rFonts w:ascii="Times New Roman" w:hAnsi="Times New Roman" w:cs="Times New Roman"/>
          <w:sz w:val="28"/>
          <w:u w:val="single"/>
        </w:rPr>
        <w:t xml:space="preserve"> do Szkoły Muzycznej I stopnia w Bobowej</w:t>
      </w:r>
    </w:p>
    <w:p w:rsidR="00033C26" w:rsidRDefault="00033C26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33C26" w:rsidRPr="00C0156C" w:rsidRDefault="00C0156C" w:rsidP="00870E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156C">
        <w:rPr>
          <w:rFonts w:ascii="Times New Roman" w:hAnsi="Times New Roman" w:cs="Times New Roman"/>
          <w:sz w:val="24"/>
        </w:rPr>
        <w:t>Kandydaci ubiegający się o przyjęcie do Szkoły składają wniosek o przyjęcie do Szkoły.</w:t>
      </w:r>
    </w:p>
    <w:p w:rsidR="00C0156C" w:rsidRDefault="00C0156C" w:rsidP="00870E3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Kwalifikacje kandydatów odbywają się na podstawie badania przydatności kandydatów </w:t>
      </w:r>
      <w:r w:rsidR="00A0413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obejmują:</w:t>
      </w:r>
    </w:p>
    <w:p w:rsidR="00C0156C" w:rsidRDefault="00C0156C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 sprawdzenie uzdolnień muzycznych</w:t>
      </w:r>
    </w:p>
    <w:p w:rsidR="00C0156C" w:rsidRDefault="00C0156C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2). sprawdzenie psychofizycznych predyspozycji do nauki gry na określonym instrumencie.</w:t>
      </w:r>
    </w:p>
    <w:p w:rsidR="00C0156C" w:rsidRDefault="00C0156C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III. Kandydat udziela odpowiedzi z zakresu:</w:t>
      </w:r>
    </w:p>
    <w:p w:rsidR="00C0156C" w:rsidRDefault="00C0156C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 poczucia słuchu,</w:t>
      </w:r>
    </w:p>
    <w:p w:rsidR="00C0156C" w:rsidRDefault="00C0156C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2). poczucia rytmu,</w:t>
      </w:r>
    </w:p>
    <w:p w:rsidR="00C0156C" w:rsidRDefault="00C0156C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3). poczucia harmonii,</w:t>
      </w:r>
    </w:p>
    <w:p w:rsidR="00C0156C" w:rsidRDefault="00C0156C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4). pamięci muzycznej,</w:t>
      </w:r>
    </w:p>
    <w:p w:rsidR="00C0156C" w:rsidRDefault="00C0156C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5). </w:t>
      </w:r>
      <w:r w:rsidR="00447E71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nteligencji ogólnej.</w:t>
      </w:r>
    </w:p>
    <w:p w:rsidR="00C0156C" w:rsidRDefault="00C0156C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IV. Postępowanie kwalifikacyjne przeprowadza komisja rekrutacyjna</w:t>
      </w:r>
      <w:r w:rsidR="00485B50">
        <w:rPr>
          <w:rFonts w:ascii="Times New Roman" w:hAnsi="Times New Roman" w:cs="Times New Roman"/>
          <w:sz w:val="24"/>
        </w:rPr>
        <w:t xml:space="preserve"> p</w:t>
      </w:r>
      <w:r w:rsidR="00896290">
        <w:rPr>
          <w:rFonts w:ascii="Times New Roman" w:hAnsi="Times New Roman" w:cs="Times New Roman"/>
          <w:sz w:val="24"/>
        </w:rPr>
        <w:t>owołana przez Dyrektora Szkoły.</w:t>
      </w:r>
    </w:p>
    <w:p w:rsidR="00485B50" w:rsidRDefault="00485B50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 Za przygotowanie zestawów pytań i testów (ustala komisja) oraz przeprowadzenie egzaminów wstępnych i badania przydatności kandydatów odpowiedzialny jest przewodniczący komisji kwalifikacyjnej. Zestaw pytań i testy objęte są tajemnicą służbową.</w:t>
      </w:r>
    </w:p>
    <w:p w:rsidR="00485B50" w:rsidRDefault="00485B50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VI. Po każdej części badania przydatności komisja wpisuje do indywidualnego protokołu uzyskaną przez kandydata ocenę.</w:t>
      </w:r>
    </w:p>
    <w:p w:rsidR="00485B50" w:rsidRDefault="00485B50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VII. Ostateczną ocenę badania przydatności ustala komisja z uwzględnieniem ocen cząstkowych.</w:t>
      </w:r>
    </w:p>
    <w:p w:rsidR="00485B50" w:rsidRDefault="00485B50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VIII. Komisja kwalifikacyjna posługuje się punktową skalą ocen od 1 do 25.</w:t>
      </w:r>
    </w:p>
    <w:p w:rsidR="00485B50" w:rsidRDefault="00485B50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IX. Z przebiegu badania przydatności komisja sporządza protokół zawierający listę kandydatów zakwalifikowanych i nie zakwalifikowanych</w:t>
      </w:r>
      <w:r w:rsidR="007D6C34">
        <w:rPr>
          <w:rFonts w:ascii="Times New Roman" w:hAnsi="Times New Roman" w:cs="Times New Roman"/>
          <w:sz w:val="24"/>
        </w:rPr>
        <w:t xml:space="preserve"> oraz uzyskaną przez nich ocenę.</w:t>
      </w:r>
    </w:p>
    <w:p w:rsidR="007D6C34" w:rsidRDefault="007D6C34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X. Kandydat jest zakwalifikowany do klasy 1 jeżeli w wyniku przeprowadzonego badania przydatności uzyskał średnią punktację minimum 16 punktów.</w:t>
      </w:r>
    </w:p>
    <w:p w:rsidR="007D6C34" w:rsidRDefault="007D6C34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XI. Decyzję o przyjęciu do Szkoły podejmuje Dyrektor Szkoły na podstawie ostatecznej oceny zbadania przydatności – od oceny najwyższej zgodnie z ilością wolnych miejsc w danej specjalności.</w:t>
      </w:r>
    </w:p>
    <w:p w:rsidR="007D6C34" w:rsidRDefault="007D6C34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XII. Dyrektor ogłasza listę kandydatów przyjętych do Szkoły w ciągu trzech dni po zakończeniu badań przydatności.</w:t>
      </w:r>
      <w:bookmarkStart w:id="0" w:name="_GoBack"/>
      <w:bookmarkEnd w:id="0"/>
    </w:p>
    <w:p w:rsidR="007D6C34" w:rsidRDefault="007D6C34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XIII. W indywidualnych przypadkach kandydat do Szkoły może ubiegać się o przyjęcie do klasy wyższej niż pierwsza.</w:t>
      </w:r>
    </w:p>
    <w:p w:rsidR="007D6C34" w:rsidRDefault="007D6C34" w:rsidP="00870E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XIV. Decyzję o przyjęciu </w:t>
      </w:r>
      <w:r w:rsidR="00870E34">
        <w:rPr>
          <w:rFonts w:ascii="Times New Roman" w:hAnsi="Times New Roman" w:cs="Times New Roman"/>
          <w:sz w:val="24"/>
        </w:rPr>
        <w:t>kandydata do klasy wyższej niż pierwsza podejmuje Dyrektor Szkoły na podstawie ustalenia przez komisję predyspozycji i poziomu umiejętności odpowiadających programowi klasy, do której kandydat ma być przyjęty.</w:t>
      </w:r>
    </w:p>
    <w:p w:rsidR="00C0156C" w:rsidRDefault="00C0156C" w:rsidP="00C0156C">
      <w:pPr>
        <w:jc w:val="both"/>
        <w:rPr>
          <w:rFonts w:ascii="Times New Roman" w:hAnsi="Times New Roman" w:cs="Times New Roman"/>
          <w:sz w:val="24"/>
        </w:rPr>
      </w:pPr>
    </w:p>
    <w:p w:rsidR="00C0156C" w:rsidRDefault="00C0156C" w:rsidP="00C0156C">
      <w:pPr>
        <w:jc w:val="both"/>
        <w:rPr>
          <w:rFonts w:ascii="Times New Roman" w:hAnsi="Times New Roman" w:cs="Times New Roman"/>
          <w:sz w:val="24"/>
        </w:rPr>
      </w:pPr>
    </w:p>
    <w:p w:rsidR="00C0156C" w:rsidRDefault="00C0156C" w:rsidP="00C0156C">
      <w:pPr>
        <w:jc w:val="both"/>
        <w:rPr>
          <w:rFonts w:ascii="Times New Roman" w:hAnsi="Times New Roman" w:cs="Times New Roman"/>
          <w:sz w:val="24"/>
        </w:rPr>
      </w:pPr>
    </w:p>
    <w:p w:rsidR="00C0156C" w:rsidRPr="00C0156C" w:rsidRDefault="00C0156C" w:rsidP="00C0156C">
      <w:pPr>
        <w:jc w:val="both"/>
        <w:rPr>
          <w:rFonts w:ascii="Times New Roman" w:hAnsi="Times New Roman" w:cs="Times New Roman"/>
          <w:sz w:val="24"/>
        </w:rPr>
      </w:pPr>
    </w:p>
    <w:p w:rsidR="00C0156C" w:rsidRPr="00C0156C" w:rsidRDefault="00C0156C" w:rsidP="00C0156C">
      <w:pPr>
        <w:jc w:val="both"/>
        <w:rPr>
          <w:rFonts w:ascii="Times New Roman" w:hAnsi="Times New Roman" w:cs="Times New Roman"/>
          <w:sz w:val="24"/>
        </w:rPr>
      </w:pPr>
    </w:p>
    <w:p w:rsidR="00033C26" w:rsidRDefault="00033C26" w:rsidP="00033C26">
      <w:pPr>
        <w:jc w:val="both"/>
      </w:pPr>
    </w:p>
    <w:sectPr w:rsidR="00033C26" w:rsidSect="0073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353"/>
    <w:multiLevelType w:val="hybridMultilevel"/>
    <w:tmpl w:val="33803134"/>
    <w:lvl w:ilvl="0" w:tplc="06CE8B3E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A7639"/>
    <w:multiLevelType w:val="hybridMultilevel"/>
    <w:tmpl w:val="F25A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9154A"/>
    <w:multiLevelType w:val="hybridMultilevel"/>
    <w:tmpl w:val="E6BE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3C26"/>
    <w:rsid w:val="00033C26"/>
    <w:rsid w:val="00447E71"/>
    <w:rsid w:val="00485B50"/>
    <w:rsid w:val="0073529A"/>
    <w:rsid w:val="007D6C34"/>
    <w:rsid w:val="00870E34"/>
    <w:rsid w:val="00896290"/>
    <w:rsid w:val="00A0413F"/>
    <w:rsid w:val="00B116A5"/>
    <w:rsid w:val="00B3358B"/>
    <w:rsid w:val="00C0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Muzyczna</dc:creator>
  <cp:lastModifiedBy>Ania</cp:lastModifiedBy>
  <cp:revision>2</cp:revision>
  <dcterms:created xsi:type="dcterms:W3CDTF">2015-04-01T15:17:00Z</dcterms:created>
  <dcterms:modified xsi:type="dcterms:W3CDTF">2015-04-01T15:17:00Z</dcterms:modified>
</cp:coreProperties>
</file>